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5CF86" w14:textId="77777777" w:rsidR="008F49B8" w:rsidRDefault="008F49B8" w:rsidP="00F36489">
      <w:pPr>
        <w:pStyle w:val="BodyText"/>
      </w:pPr>
    </w:p>
    <w:p w14:paraId="4E459FE8" w14:textId="4FC8242F" w:rsidR="008F49B8" w:rsidRPr="008F49B8" w:rsidRDefault="008F49B8" w:rsidP="008F49B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>Input paper:  PAP3</w:t>
      </w:r>
      <w:r w:rsidR="00A32301">
        <w:rPr>
          <w:rFonts w:ascii="Calibri" w:hAnsi="Calibri"/>
        </w:rPr>
        <w:t>9</w:t>
      </w:r>
      <w:r>
        <w:rPr>
          <w:rFonts w:ascii="Calibri" w:hAnsi="Calibri"/>
        </w:rPr>
        <w:t>-</w:t>
      </w:r>
      <w:r w:rsidR="00AB4563">
        <w:rPr>
          <w:rFonts w:ascii="Calibri" w:hAnsi="Calibri"/>
        </w:rPr>
        <w:t>6.1.4</w:t>
      </w:r>
    </w:p>
    <w:p w14:paraId="370CFB53" w14:textId="0C770D4B" w:rsidR="0080294B" w:rsidRPr="007A395D" w:rsidRDefault="00E558C3" w:rsidP="00F36489">
      <w:pPr>
        <w:pStyle w:val="BodyText"/>
      </w:pPr>
      <w:r w:rsidRPr="007A395D">
        <w:t>Input paper f</w:t>
      </w:r>
      <w:r w:rsidR="00365612">
        <w:t xml:space="preserve">or the following Committee(s): </w:t>
      </w:r>
      <w:r w:rsidR="00365612">
        <w:tab/>
      </w:r>
      <w:r w:rsidR="00365612">
        <w:tab/>
      </w:r>
      <w:r w:rsidR="00365612">
        <w:tab/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CDBDB73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="008F49B8" w:rsidRPr="008F49B8">
        <w:rPr>
          <w:b/>
        </w:rPr>
        <w:t>x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42328">
        <w:rPr>
          <w:b/>
        </w:rPr>
        <w:t>X</w:t>
      </w:r>
      <w:r w:rsidR="00242328" w:rsidRPr="007A395D">
        <w:rPr>
          <w:b/>
        </w:rPr>
        <w:t xml:space="preserve"> </w:t>
      </w:r>
      <w:r w:rsidRPr="007A395D">
        <w:t xml:space="preserve">  Input</w:t>
      </w:r>
    </w:p>
    <w:p w14:paraId="0BC79547" w14:textId="291F74C8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42328"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7DE60C93" w:rsidR="00A446C9" w:rsidRDefault="00A446C9" w:rsidP="00F36489">
      <w:pPr>
        <w:pStyle w:val="BodyText"/>
      </w:pPr>
      <w:r w:rsidRPr="007A395D">
        <w:t>Agenda item</w:t>
      </w:r>
      <w:r w:rsidR="00365612">
        <w:rPr>
          <w:vertAlign w:val="superscript"/>
        </w:rPr>
        <w:tab/>
      </w:r>
      <w:r w:rsidR="00365612">
        <w:rPr>
          <w:vertAlign w:val="superscript"/>
        </w:rPr>
        <w:tab/>
      </w:r>
      <w:r w:rsidR="00CC2DCC">
        <w:tab/>
      </w:r>
      <w:r w:rsidR="00365612">
        <w:tab/>
      </w:r>
      <w:r w:rsidR="00365612">
        <w:tab/>
      </w:r>
      <w:r w:rsidR="00AB4563">
        <w:t>6.1.4</w:t>
      </w:r>
    </w:p>
    <w:p w14:paraId="320C5681" w14:textId="4EF50A3F" w:rsidR="008F49B8" w:rsidRPr="007A395D" w:rsidRDefault="008F49B8" w:rsidP="008F49B8">
      <w:pPr>
        <w:pStyle w:val="BodyText"/>
        <w:tabs>
          <w:tab w:val="left" w:pos="2835"/>
        </w:tabs>
      </w:pPr>
      <w:r>
        <w:t xml:space="preserve">Technical Domain / Task Number </w:t>
      </w:r>
      <w:r>
        <w:tab/>
      </w:r>
      <w:r>
        <w:tab/>
      </w:r>
      <w:r w:rsidR="00AB4563">
        <w:t>Strategy and policy</w:t>
      </w:r>
      <w:bookmarkStart w:id="0" w:name="_GoBack"/>
      <w:bookmarkEnd w:id="0"/>
    </w:p>
    <w:p w14:paraId="01FC5420" w14:textId="2F650CDF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B9311D">
        <w:tab/>
        <w:t>Secretariat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18A5D2CB" w:rsidR="00A446C9" w:rsidRPr="00CC2DCC" w:rsidRDefault="00A32301" w:rsidP="00F36489">
      <w:pPr>
        <w:pStyle w:val="Title"/>
        <w:rPr>
          <w:color w:val="00558C"/>
        </w:rPr>
      </w:pPr>
      <w:r>
        <w:rPr>
          <w:color w:val="00558C"/>
        </w:rPr>
        <w:t xml:space="preserve">Proposal to update the </w:t>
      </w:r>
      <w:r w:rsidR="00F328FF">
        <w:rPr>
          <w:color w:val="00558C"/>
        </w:rPr>
        <w:t xml:space="preserve">IALA </w:t>
      </w:r>
      <w:r>
        <w:rPr>
          <w:color w:val="00558C"/>
        </w:rPr>
        <w:t>Standard</w:t>
      </w:r>
      <w:r w:rsidR="00F328FF">
        <w:rPr>
          <w:color w:val="00558C"/>
        </w:rPr>
        <w:t xml:space="preserve"> </w:t>
      </w:r>
      <w:r>
        <w:rPr>
          <w:color w:val="00558C"/>
        </w:rPr>
        <w:t>structure</w:t>
      </w:r>
    </w:p>
    <w:p w14:paraId="5BCD671E" w14:textId="49E667B7" w:rsidR="00AE20D3" w:rsidRDefault="00755DCC" w:rsidP="00AE20D3">
      <w:pPr>
        <w:pStyle w:val="Heading1"/>
      </w:pPr>
      <w:r>
        <w:t>Background</w:t>
      </w:r>
    </w:p>
    <w:p w14:paraId="53EBB144" w14:textId="659486AD" w:rsidR="00B46B69" w:rsidRDefault="00BE69A6" w:rsidP="00611952">
      <w:pPr>
        <w:pStyle w:val="BodyText"/>
        <w:rPr>
          <w:lang w:eastAsia="ko-KR"/>
        </w:rPr>
      </w:pPr>
      <w:r>
        <w:rPr>
          <w:lang w:eastAsia="ko-KR"/>
        </w:rPr>
        <w:t xml:space="preserve">The first </w:t>
      </w:r>
      <w:r w:rsidR="005D6CE7">
        <w:rPr>
          <w:lang w:eastAsia="ko-KR"/>
        </w:rPr>
        <w:t xml:space="preserve">IALA Standards were approved by Council </w:t>
      </w:r>
      <w:r w:rsidR="00FF6724">
        <w:rPr>
          <w:lang w:eastAsia="ko-KR"/>
        </w:rPr>
        <w:t xml:space="preserve">64 in 2017 and agreed by </w:t>
      </w:r>
      <w:r w:rsidR="00E62331">
        <w:rPr>
          <w:lang w:eastAsia="ko-KR"/>
        </w:rPr>
        <w:t xml:space="preserve">General Assembly </w:t>
      </w:r>
      <w:r w:rsidR="006028CC">
        <w:rPr>
          <w:lang w:eastAsia="ko-KR"/>
        </w:rPr>
        <w:t>in 2018</w:t>
      </w:r>
      <w:r w:rsidR="00FF6724">
        <w:rPr>
          <w:lang w:eastAsia="ko-KR"/>
        </w:rPr>
        <w:t xml:space="preserve">. </w:t>
      </w:r>
      <w:r w:rsidR="005900CA">
        <w:rPr>
          <w:lang w:eastAsia="ko-KR"/>
        </w:rPr>
        <w:t xml:space="preserve">Then, </w:t>
      </w:r>
      <w:r w:rsidR="00343F90">
        <w:rPr>
          <w:lang w:eastAsia="ko-KR"/>
        </w:rPr>
        <w:t xml:space="preserve">all Recommendations and Guidelines </w:t>
      </w:r>
      <w:r w:rsidR="00B73CBA">
        <w:rPr>
          <w:lang w:eastAsia="ko-KR"/>
        </w:rPr>
        <w:t xml:space="preserve">were reorganized </w:t>
      </w:r>
      <w:r w:rsidR="00ED4F33">
        <w:rPr>
          <w:lang w:eastAsia="ko-KR"/>
        </w:rPr>
        <w:t xml:space="preserve">under the </w:t>
      </w:r>
      <w:r>
        <w:rPr>
          <w:lang w:eastAsia="ko-KR"/>
        </w:rPr>
        <w:t xml:space="preserve">structure </w:t>
      </w:r>
      <w:r w:rsidR="008A52FF">
        <w:rPr>
          <w:lang w:eastAsia="ko-KR"/>
        </w:rPr>
        <w:t xml:space="preserve">of </w:t>
      </w:r>
      <w:r w:rsidR="00ED4F33">
        <w:rPr>
          <w:lang w:eastAsia="ko-KR"/>
        </w:rPr>
        <w:t>Standard</w:t>
      </w:r>
      <w:r w:rsidR="008A52FF">
        <w:rPr>
          <w:lang w:eastAsia="ko-KR"/>
        </w:rPr>
        <w:t>s</w:t>
      </w:r>
      <w:r w:rsidR="00ED4F33">
        <w:rPr>
          <w:lang w:eastAsia="ko-KR"/>
        </w:rPr>
        <w:t xml:space="preserve"> </w:t>
      </w:r>
      <w:r w:rsidR="00B73CBA">
        <w:rPr>
          <w:lang w:eastAsia="ko-KR"/>
        </w:rPr>
        <w:t xml:space="preserve">with new </w:t>
      </w:r>
      <w:r w:rsidR="008A52FF">
        <w:rPr>
          <w:lang w:eastAsia="ko-KR"/>
        </w:rPr>
        <w:t xml:space="preserve">document </w:t>
      </w:r>
      <w:r w:rsidR="00B73CBA">
        <w:rPr>
          <w:lang w:eastAsia="ko-KR"/>
        </w:rPr>
        <w:t xml:space="preserve">numbering system. </w:t>
      </w:r>
      <w:r w:rsidR="00506206">
        <w:rPr>
          <w:lang w:eastAsia="ko-KR"/>
        </w:rPr>
        <w:t xml:space="preserve">It was a </w:t>
      </w:r>
      <w:r w:rsidR="00ED4F33">
        <w:rPr>
          <w:lang w:eastAsia="ko-KR"/>
        </w:rPr>
        <w:t>big</w:t>
      </w:r>
      <w:r w:rsidR="00672378">
        <w:rPr>
          <w:lang w:eastAsia="ko-KR"/>
        </w:rPr>
        <w:t xml:space="preserve"> achievement </w:t>
      </w:r>
      <w:r w:rsidR="00F11A1D">
        <w:rPr>
          <w:lang w:eastAsia="ko-KR"/>
        </w:rPr>
        <w:t>in IALA</w:t>
      </w:r>
      <w:r w:rsidR="00B96027">
        <w:rPr>
          <w:lang w:eastAsia="ko-KR"/>
        </w:rPr>
        <w:t>’s</w:t>
      </w:r>
      <w:r w:rsidR="00F11A1D">
        <w:rPr>
          <w:lang w:eastAsia="ko-KR"/>
        </w:rPr>
        <w:t xml:space="preserve"> publication </w:t>
      </w:r>
      <w:r w:rsidR="00B96027">
        <w:rPr>
          <w:lang w:eastAsia="ko-KR"/>
        </w:rPr>
        <w:t>scheme</w:t>
      </w:r>
      <w:r w:rsidR="00F11A1D">
        <w:rPr>
          <w:lang w:eastAsia="ko-KR"/>
        </w:rPr>
        <w:t xml:space="preserve">. </w:t>
      </w:r>
    </w:p>
    <w:p w14:paraId="19CC74C6" w14:textId="45F31F9D" w:rsidR="007B5F55" w:rsidRPr="00C70D7B" w:rsidRDefault="00EF24AD" w:rsidP="00DC5D0F">
      <w:pPr>
        <w:pStyle w:val="BodyText"/>
        <w:rPr>
          <w:lang w:eastAsia="ko-KR"/>
        </w:rPr>
      </w:pPr>
      <w:r>
        <w:rPr>
          <w:lang w:eastAsia="ko-KR"/>
        </w:rPr>
        <w:t xml:space="preserve">Since its adoption, </w:t>
      </w:r>
      <w:r w:rsidR="007034D8">
        <w:rPr>
          <w:lang w:eastAsia="ko-KR"/>
        </w:rPr>
        <w:t xml:space="preserve">the </w:t>
      </w:r>
      <w:r w:rsidR="00971919">
        <w:rPr>
          <w:lang w:eastAsia="ko-KR"/>
        </w:rPr>
        <w:t xml:space="preserve">Secretariat </w:t>
      </w:r>
      <w:r>
        <w:rPr>
          <w:lang w:eastAsia="ko-KR"/>
        </w:rPr>
        <w:t xml:space="preserve">reviewed </w:t>
      </w:r>
      <w:r w:rsidR="002B5863">
        <w:rPr>
          <w:lang w:eastAsia="ko-KR"/>
        </w:rPr>
        <w:t xml:space="preserve">the structure </w:t>
      </w:r>
      <w:r>
        <w:rPr>
          <w:lang w:eastAsia="ko-KR"/>
        </w:rPr>
        <w:t>based on feedbacks from the members</w:t>
      </w:r>
      <w:r w:rsidR="00B553F4">
        <w:rPr>
          <w:lang w:eastAsia="ko-KR"/>
        </w:rPr>
        <w:t xml:space="preserve"> and</w:t>
      </w:r>
      <w:r w:rsidR="00F81408">
        <w:rPr>
          <w:lang w:eastAsia="ko-KR"/>
        </w:rPr>
        <w:t xml:space="preserve"> </w:t>
      </w:r>
      <w:r w:rsidR="00B553F4">
        <w:rPr>
          <w:lang w:eastAsia="ko-KR"/>
        </w:rPr>
        <w:t>t</w:t>
      </w:r>
      <w:r>
        <w:rPr>
          <w:lang w:eastAsia="ko-KR"/>
        </w:rPr>
        <w:t>his</w:t>
      </w:r>
      <w:r w:rsidR="00B553F4">
        <w:rPr>
          <w:lang w:eastAsia="ko-KR"/>
        </w:rPr>
        <w:t xml:space="preserve"> document</w:t>
      </w:r>
      <w:r>
        <w:rPr>
          <w:lang w:eastAsia="ko-KR"/>
        </w:rPr>
        <w:t xml:space="preserve"> </w:t>
      </w:r>
      <w:r w:rsidR="00F81408">
        <w:rPr>
          <w:lang w:eastAsia="ko-KR"/>
        </w:rPr>
        <w:t xml:space="preserve">proposes </w:t>
      </w:r>
      <w:r w:rsidR="00946566">
        <w:rPr>
          <w:lang w:eastAsia="ko-KR"/>
        </w:rPr>
        <w:t xml:space="preserve">amendments to </w:t>
      </w:r>
      <w:r>
        <w:rPr>
          <w:lang w:eastAsia="ko-KR"/>
        </w:rPr>
        <w:t xml:space="preserve">the </w:t>
      </w:r>
      <w:r w:rsidR="006A77A4">
        <w:rPr>
          <w:lang w:eastAsia="ko-KR"/>
        </w:rPr>
        <w:t xml:space="preserve">structure </w:t>
      </w:r>
      <w:r>
        <w:rPr>
          <w:lang w:eastAsia="ko-KR"/>
        </w:rPr>
        <w:t>of topic area</w:t>
      </w:r>
      <w:r w:rsidR="00B553F4">
        <w:rPr>
          <w:lang w:eastAsia="ko-KR"/>
        </w:rPr>
        <w:t>s</w:t>
      </w:r>
      <w:r>
        <w:rPr>
          <w:lang w:eastAsia="ko-KR"/>
        </w:rPr>
        <w:t xml:space="preserve"> </w:t>
      </w:r>
      <w:r w:rsidR="006A77A4">
        <w:rPr>
          <w:lang w:eastAsia="ko-KR"/>
        </w:rPr>
        <w:t>to</w:t>
      </w:r>
      <w:r w:rsidR="00857286">
        <w:rPr>
          <w:lang w:eastAsia="ko-KR"/>
        </w:rPr>
        <w:t xml:space="preserve"> reflect </w:t>
      </w:r>
      <w:r w:rsidR="00B553F4">
        <w:rPr>
          <w:lang w:eastAsia="ko-KR"/>
        </w:rPr>
        <w:t>the</w:t>
      </w:r>
      <w:r w:rsidR="003D2057">
        <w:rPr>
          <w:lang w:eastAsia="ko-KR"/>
        </w:rPr>
        <w:t xml:space="preserve"> </w:t>
      </w:r>
      <w:r w:rsidR="002C1E90">
        <w:rPr>
          <w:lang w:eastAsia="ko-KR"/>
        </w:rPr>
        <w:t>changes</w:t>
      </w:r>
      <w:r w:rsidR="00B553F4">
        <w:rPr>
          <w:lang w:eastAsia="ko-KR"/>
        </w:rPr>
        <w:t xml:space="preserve"> </w:t>
      </w:r>
      <w:r w:rsidR="00B5300B">
        <w:rPr>
          <w:lang w:eastAsia="ko-KR"/>
        </w:rPr>
        <w:t xml:space="preserve">in the </w:t>
      </w:r>
      <w:proofErr w:type="spellStart"/>
      <w:r w:rsidR="00B553F4">
        <w:rPr>
          <w:lang w:eastAsia="ko-KR"/>
        </w:rPr>
        <w:t>Workging</w:t>
      </w:r>
      <w:proofErr w:type="spellEnd"/>
      <w:r w:rsidR="00B553F4">
        <w:rPr>
          <w:lang w:eastAsia="ko-KR"/>
        </w:rPr>
        <w:t xml:space="preserve"> Group</w:t>
      </w:r>
      <w:r w:rsidR="00B5300B">
        <w:rPr>
          <w:lang w:eastAsia="ko-KR"/>
        </w:rPr>
        <w:t xml:space="preserve"> and </w:t>
      </w:r>
      <w:r w:rsidR="009211EF">
        <w:rPr>
          <w:lang w:eastAsia="ko-KR"/>
        </w:rPr>
        <w:t xml:space="preserve">including </w:t>
      </w:r>
      <w:r w:rsidR="000D0307">
        <w:rPr>
          <w:lang w:eastAsia="ko-KR"/>
        </w:rPr>
        <w:t>Models Courses</w:t>
      </w:r>
      <w:r w:rsidR="003D2057">
        <w:rPr>
          <w:lang w:eastAsia="ko-KR"/>
        </w:rPr>
        <w:t>.</w:t>
      </w:r>
      <w:r w:rsidR="000D0307">
        <w:rPr>
          <w:lang w:eastAsia="ko-KR"/>
        </w:rPr>
        <w:t xml:space="preserve"> </w:t>
      </w:r>
      <w:r w:rsidR="007B5F55">
        <w:rPr>
          <w:lang w:eastAsia="ko-KR"/>
        </w:rPr>
        <w:t>The draft is attached in the annex</w:t>
      </w:r>
      <w:r w:rsidR="000D0307">
        <w:rPr>
          <w:lang w:eastAsia="ko-KR"/>
        </w:rPr>
        <w:t xml:space="preserve"> of the document</w:t>
      </w:r>
      <w:r w:rsidR="007B5F55">
        <w:rPr>
          <w:lang w:eastAsia="ko-KR"/>
        </w:rPr>
        <w:t>.</w:t>
      </w:r>
    </w:p>
    <w:p w14:paraId="356EB6E3" w14:textId="2BCC131D" w:rsidR="00B05861" w:rsidRDefault="009611E1" w:rsidP="00B05861">
      <w:pPr>
        <w:pStyle w:val="Heading1"/>
      </w:pPr>
      <w:r>
        <w:t xml:space="preserve">put </w:t>
      </w:r>
      <w:r w:rsidR="00B05861">
        <w:t>numering o</w:t>
      </w:r>
      <w:r>
        <w:t>n</w:t>
      </w:r>
      <w:r w:rsidR="00B05861">
        <w:t xml:space="preserve"> the technical </w:t>
      </w:r>
      <w:r>
        <w:t>areas</w:t>
      </w:r>
    </w:p>
    <w:p w14:paraId="5B6E6CDE" w14:textId="550F8E55" w:rsidR="005C1BA0" w:rsidRDefault="005C1BA0" w:rsidP="00B05861">
      <w:pPr>
        <w:pStyle w:val="BodyText"/>
        <w:rPr>
          <w:lang w:eastAsia="de-DE"/>
        </w:rPr>
      </w:pPr>
      <w:r>
        <w:rPr>
          <w:lang w:eastAsia="de-DE"/>
        </w:rPr>
        <w:t xml:space="preserve">Under the Standards, there are 34 technical areas which </w:t>
      </w:r>
      <w:r w:rsidR="00A15DBF">
        <w:rPr>
          <w:lang w:eastAsia="de-DE"/>
        </w:rPr>
        <w:t>forms</w:t>
      </w:r>
      <w:r w:rsidR="000829BB">
        <w:rPr>
          <w:lang w:eastAsia="de-DE"/>
        </w:rPr>
        <w:t xml:space="preserve"> the </w:t>
      </w:r>
      <w:r w:rsidR="00A15DBF">
        <w:rPr>
          <w:lang w:eastAsia="de-DE"/>
        </w:rPr>
        <w:t>structur</w:t>
      </w:r>
      <w:r w:rsidR="0065694E">
        <w:rPr>
          <w:lang w:eastAsia="de-DE"/>
        </w:rPr>
        <w:t xml:space="preserve">e of the standards. </w:t>
      </w:r>
      <w:r w:rsidR="00A15DBF">
        <w:rPr>
          <w:lang w:eastAsia="de-DE"/>
        </w:rPr>
        <w:t xml:space="preserve"> </w:t>
      </w:r>
    </w:p>
    <w:p w14:paraId="43AF4173" w14:textId="7422F86A" w:rsidR="00B05861" w:rsidRDefault="0065694E" w:rsidP="00B05861">
      <w:pPr>
        <w:pStyle w:val="BodyText"/>
        <w:rPr>
          <w:lang w:eastAsia="de-DE"/>
        </w:rPr>
      </w:pPr>
      <w:r>
        <w:rPr>
          <w:lang w:eastAsia="de-DE"/>
        </w:rPr>
        <w:t xml:space="preserve">An issue </w:t>
      </w:r>
      <w:proofErr w:type="spellStart"/>
      <w:r>
        <w:rPr>
          <w:lang w:eastAsia="de-DE"/>
        </w:rPr>
        <w:t>arised</w:t>
      </w:r>
      <w:proofErr w:type="spellEnd"/>
      <w:r>
        <w:rPr>
          <w:lang w:eastAsia="de-DE"/>
        </w:rPr>
        <w:t xml:space="preserve"> </w:t>
      </w:r>
      <w:r w:rsidR="00863E7D">
        <w:rPr>
          <w:lang w:eastAsia="de-DE"/>
        </w:rPr>
        <w:t>on the numbering</w:t>
      </w:r>
      <w:r w:rsidR="001E1544">
        <w:rPr>
          <w:lang w:eastAsia="de-DE"/>
        </w:rPr>
        <w:t xml:space="preserve"> that </w:t>
      </w:r>
      <w:r>
        <w:rPr>
          <w:lang w:eastAsia="de-DE"/>
        </w:rPr>
        <w:t>w</w:t>
      </w:r>
      <w:r w:rsidR="00B05861">
        <w:rPr>
          <w:lang w:eastAsia="de-DE"/>
        </w:rPr>
        <w:t>hen referring the technical areas to other documents</w:t>
      </w:r>
      <w:r>
        <w:rPr>
          <w:lang w:eastAsia="de-DE"/>
        </w:rPr>
        <w:t>, it is difficult to make a reference</w:t>
      </w:r>
      <w:r w:rsidR="00B05861">
        <w:rPr>
          <w:lang w:eastAsia="de-DE"/>
        </w:rPr>
        <w:t xml:space="preserve"> Based on the Standards numbers</w:t>
      </w:r>
      <w:r w:rsidR="001E1544">
        <w:rPr>
          <w:lang w:eastAsia="de-DE"/>
        </w:rPr>
        <w:t>.</w:t>
      </w:r>
      <w:r w:rsidR="00B05861">
        <w:rPr>
          <w:lang w:eastAsia="de-DE"/>
        </w:rPr>
        <w:t xml:space="preserve"> </w:t>
      </w:r>
      <w:proofErr w:type="gramStart"/>
      <w:r w:rsidR="001E1544">
        <w:rPr>
          <w:lang w:eastAsia="de-DE"/>
        </w:rPr>
        <w:t>So</w:t>
      </w:r>
      <w:proofErr w:type="gramEnd"/>
      <w:r w:rsidR="001E1544">
        <w:rPr>
          <w:lang w:eastAsia="de-DE"/>
        </w:rPr>
        <w:t xml:space="preserve"> it is proposed to put numbers on the</w:t>
      </w:r>
      <w:r w:rsidR="00B05861">
        <w:rPr>
          <w:lang w:eastAsia="de-DE"/>
        </w:rPr>
        <w:t xml:space="preserve"> </w:t>
      </w:r>
      <w:r w:rsidR="003E2EFE">
        <w:rPr>
          <w:lang w:eastAsia="de-DE"/>
        </w:rPr>
        <w:t xml:space="preserve">technical </w:t>
      </w:r>
      <w:r w:rsidR="00B05861">
        <w:rPr>
          <w:lang w:eastAsia="de-DE"/>
        </w:rPr>
        <w:t xml:space="preserve">topic areas as </w:t>
      </w:r>
      <w:proofErr w:type="spellStart"/>
      <w:r w:rsidR="00B05861">
        <w:rPr>
          <w:lang w:eastAsia="de-DE"/>
        </w:rPr>
        <w:t>x.x.</w:t>
      </w:r>
      <w:proofErr w:type="spellEnd"/>
      <w:r w:rsidR="00B05861">
        <w:rPr>
          <w:lang w:eastAsia="de-DE"/>
        </w:rPr>
        <w:t xml:space="preserve"> </w:t>
      </w:r>
    </w:p>
    <w:p w14:paraId="53733F03" w14:textId="082D0F43" w:rsidR="00A446C9" w:rsidRDefault="00187717" w:rsidP="000E5BA9">
      <w:pPr>
        <w:pStyle w:val="Heading1"/>
      </w:pPr>
      <w:r>
        <w:t>heritage and legacy</w:t>
      </w:r>
    </w:p>
    <w:p w14:paraId="696E3829" w14:textId="38B18EFF" w:rsidR="00005C9C" w:rsidRDefault="00D06070" w:rsidP="000A2F0E">
      <w:pPr>
        <w:pStyle w:val="BodyText"/>
        <w:rPr>
          <w:lang w:eastAsia="ko-KR"/>
        </w:rPr>
      </w:pPr>
      <w:r>
        <w:rPr>
          <w:lang w:eastAsia="ko-KR"/>
        </w:rPr>
        <w:t xml:space="preserve">Incheon declaration </w:t>
      </w:r>
      <w:r w:rsidR="00517720">
        <w:rPr>
          <w:lang w:eastAsia="ko-KR"/>
        </w:rPr>
        <w:t xml:space="preserve">reconfirmed the importance of heritage </w:t>
      </w:r>
      <w:r w:rsidR="00012B61">
        <w:rPr>
          <w:lang w:eastAsia="ko-KR"/>
        </w:rPr>
        <w:t xml:space="preserve">in Aids to Navigation and ENG </w:t>
      </w:r>
      <w:r w:rsidR="006C1ECF">
        <w:rPr>
          <w:lang w:eastAsia="ko-KR"/>
        </w:rPr>
        <w:t>elevated</w:t>
      </w:r>
      <w:r w:rsidR="00CF2A84">
        <w:rPr>
          <w:lang w:eastAsia="ko-KR"/>
        </w:rPr>
        <w:t xml:space="preserve"> the heritage group as a </w:t>
      </w:r>
      <w:proofErr w:type="spellStart"/>
      <w:r w:rsidR="00CF2A84">
        <w:rPr>
          <w:lang w:eastAsia="ko-KR"/>
        </w:rPr>
        <w:t>profer</w:t>
      </w:r>
      <w:proofErr w:type="spellEnd"/>
      <w:r w:rsidR="00CF2A84">
        <w:rPr>
          <w:lang w:eastAsia="ko-KR"/>
        </w:rPr>
        <w:t xml:space="preserve"> </w:t>
      </w:r>
      <w:r w:rsidR="006C1ECF">
        <w:rPr>
          <w:lang w:eastAsia="ko-KR"/>
        </w:rPr>
        <w:t>W</w:t>
      </w:r>
      <w:r w:rsidR="00CF2A84">
        <w:rPr>
          <w:lang w:eastAsia="ko-KR"/>
        </w:rPr>
        <w:t xml:space="preserve">orking </w:t>
      </w:r>
      <w:r w:rsidR="006C1ECF">
        <w:rPr>
          <w:lang w:eastAsia="ko-KR"/>
        </w:rPr>
        <w:t>G</w:t>
      </w:r>
      <w:r w:rsidR="00CF2A84">
        <w:rPr>
          <w:lang w:eastAsia="ko-KR"/>
        </w:rPr>
        <w:t>roup</w:t>
      </w:r>
      <w:r w:rsidR="00BB4774">
        <w:rPr>
          <w:lang w:eastAsia="ko-KR"/>
        </w:rPr>
        <w:t xml:space="preserve"> of the Committee</w:t>
      </w:r>
      <w:r w:rsidR="00CF2A84">
        <w:rPr>
          <w:lang w:eastAsia="ko-KR"/>
        </w:rPr>
        <w:t xml:space="preserve">. </w:t>
      </w:r>
      <w:r w:rsidR="0071605F">
        <w:rPr>
          <w:lang w:eastAsia="ko-KR"/>
        </w:rPr>
        <w:t>According to the topic areas of the Standards, 1</w:t>
      </w:r>
      <w:r w:rsidR="00945FCE">
        <w:rPr>
          <w:lang w:eastAsia="ko-KR"/>
        </w:rPr>
        <w:t xml:space="preserve"> Recommendation and </w:t>
      </w:r>
      <w:r w:rsidR="0071605F">
        <w:rPr>
          <w:lang w:eastAsia="ko-KR"/>
        </w:rPr>
        <w:t>8</w:t>
      </w:r>
      <w:r w:rsidR="005C0B12">
        <w:rPr>
          <w:lang w:eastAsia="ko-KR"/>
        </w:rPr>
        <w:t xml:space="preserve"> Guidelines are </w:t>
      </w:r>
      <w:proofErr w:type="gramStart"/>
      <w:r w:rsidR="005C0B12">
        <w:rPr>
          <w:lang w:eastAsia="ko-KR"/>
        </w:rPr>
        <w:t>belong</w:t>
      </w:r>
      <w:proofErr w:type="gramEnd"/>
      <w:r w:rsidR="005C0B12">
        <w:rPr>
          <w:lang w:eastAsia="ko-KR"/>
        </w:rPr>
        <w:t xml:space="preserve"> to the heritage and legacy </w:t>
      </w:r>
      <w:r w:rsidR="0071605F">
        <w:rPr>
          <w:lang w:eastAsia="ko-KR"/>
        </w:rPr>
        <w:t xml:space="preserve">section </w:t>
      </w:r>
      <w:r w:rsidR="003253E8">
        <w:rPr>
          <w:lang w:eastAsia="ko-KR"/>
        </w:rPr>
        <w:t xml:space="preserve">which </w:t>
      </w:r>
      <w:r w:rsidR="00341E23">
        <w:rPr>
          <w:lang w:eastAsia="ko-KR"/>
        </w:rPr>
        <w:t>take a decent portion</w:t>
      </w:r>
      <w:r w:rsidR="00EE07B4">
        <w:rPr>
          <w:lang w:eastAsia="ko-KR"/>
        </w:rPr>
        <w:t xml:space="preserve"> of the documents.</w:t>
      </w:r>
      <w:r w:rsidR="00341E23">
        <w:rPr>
          <w:lang w:eastAsia="ko-KR"/>
        </w:rPr>
        <w:t xml:space="preserve"> </w:t>
      </w:r>
    </w:p>
    <w:p w14:paraId="0EC797F1" w14:textId="793F9BC6" w:rsidR="007136C9" w:rsidRDefault="007136C9" w:rsidP="000A2F0E">
      <w:pPr>
        <w:pStyle w:val="BodyText"/>
        <w:rPr>
          <w:lang w:eastAsia="ko-KR"/>
        </w:rPr>
      </w:pPr>
      <w:r w:rsidRPr="00B05861">
        <w:rPr>
          <w:lang w:eastAsia="ko-KR"/>
        </w:rPr>
        <w:t xml:space="preserve">Therefore, </w:t>
      </w:r>
      <w:r w:rsidR="00BF1D65" w:rsidRPr="00B05861">
        <w:rPr>
          <w:lang w:eastAsia="ko-KR"/>
        </w:rPr>
        <w:t xml:space="preserve">it is </w:t>
      </w:r>
      <w:proofErr w:type="gramStart"/>
      <w:r w:rsidR="00BF1D65" w:rsidRPr="00B05861">
        <w:rPr>
          <w:lang w:eastAsia="ko-KR"/>
        </w:rPr>
        <w:t>suggest</w:t>
      </w:r>
      <w:proofErr w:type="gramEnd"/>
      <w:r w:rsidR="00BF1D65" w:rsidRPr="00B05861">
        <w:rPr>
          <w:lang w:eastAsia="ko-KR"/>
        </w:rPr>
        <w:t xml:space="preserve"> to </w:t>
      </w:r>
      <w:r w:rsidR="00BF1D65">
        <w:rPr>
          <w:lang w:eastAsia="ko-KR"/>
        </w:rPr>
        <w:t xml:space="preserve">delete the legacy from the environment and sustainability </w:t>
      </w:r>
      <w:r w:rsidR="00B05861">
        <w:rPr>
          <w:lang w:eastAsia="ko-KR"/>
        </w:rPr>
        <w:t>&amp; legacy and make a separate area “Heritage and legacy” under S1020.</w:t>
      </w:r>
    </w:p>
    <w:p w14:paraId="4D6F05DA" w14:textId="1B49567C" w:rsidR="00457E99" w:rsidRPr="00DC6318" w:rsidRDefault="00DC6318" w:rsidP="00EA003A">
      <w:pPr>
        <w:pStyle w:val="Heading1"/>
      </w:pPr>
      <w:r>
        <w:rPr>
          <w:lang w:eastAsia="ko-KR"/>
        </w:rPr>
        <w:t>model courses</w:t>
      </w:r>
    </w:p>
    <w:p w14:paraId="76F06DB2" w14:textId="77777777" w:rsidR="00B05861" w:rsidRDefault="006D4F82" w:rsidP="00993DC2">
      <w:pPr>
        <w:pStyle w:val="BodyText"/>
        <w:rPr>
          <w:lang w:eastAsia="ko-KR"/>
        </w:rPr>
      </w:pPr>
      <w:r>
        <w:rPr>
          <w:lang w:eastAsia="ko-KR"/>
        </w:rPr>
        <w:t xml:space="preserve">WWA </w:t>
      </w:r>
      <w:r w:rsidR="008C507B">
        <w:rPr>
          <w:lang w:eastAsia="ko-KR"/>
        </w:rPr>
        <w:t>M</w:t>
      </w:r>
      <w:r>
        <w:rPr>
          <w:lang w:eastAsia="ko-KR"/>
        </w:rPr>
        <w:t xml:space="preserve">odel </w:t>
      </w:r>
      <w:r w:rsidR="008C507B">
        <w:rPr>
          <w:lang w:eastAsia="ko-KR"/>
        </w:rPr>
        <w:t>C</w:t>
      </w:r>
      <w:r>
        <w:rPr>
          <w:lang w:eastAsia="ko-KR"/>
        </w:rPr>
        <w:t>ourses have not been included in the Standard structure</w:t>
      </w:r>
      <w:r w:rsidR="00353A72">
        <w:rPr>
          <w:lang w:eastAsia="ko-KR"/>
        </w:rPr>
        <w:t xml:space="preserve">. </w:t>
      </w:r>
    </w:p>
    <w:p w14:paraId="17B225BE" w14:textId="65126BEA" w:rsidR="00D008EE" w:rsidRPr="00B9311D" w:rsidRDefault="00B05861" w:rsidP="00993DC2">
      <w:pPr>
        <w:pStyle w:val="BodyText"/>
        <w:rPr>
          <w:lang w:eastAsia="ko-KR"/>
        </w:rPr>
      </w:pPr>
      <w:r>
        <w:rPr>
          <w:lang w:eastAsia="ko-KR"/>
        </w:rPr>
        <w:t>Therefore, it is suggested to add the</w:t>
      </w:r>
      <w:r w:rsidR="005B3757">
        <w:rPr>
          <w:lang w:eastAsia="ko-KR"/>
        </w:rPr>
        <w:t xml:space="preserve"> Model Courses under </w:t>
      </w:r>
      <w:r w:rsidR="004513E0">
        <w:rPr>
          <w:lang w:eastAsia="ko-KR"/>
        </w:rPr>
        <w:t>S1050</w:t>
      </w:r>
      <w:r w:rsidR="003C6BC3">
        <w:rPr>
          <w:lang w:eastAsia="ko-KR"/>
        </w:rPr>
        <w:t xml:space="preserve">. </w:t>
      </w:r>
    </w:p>
    <w:p w14:paraId="7A8D2F27" w14:textId="026229E8" w:rsidR="00A446C9" w:rsidRPr="007A395D" w:rsidRDefault="00A446C9" w:rsidP="000E5BA9">
      <w:pPr>
        <w:pStyle w:val="Heading1"/>
      </w:pPr>
      <w:r w:rsidRPr="007A395D">
        <w:lastRenderedPageBreak/>
        <w:t xml:space="preserve">Action requested of the </w:t>
      </w:r>
      <w:r w:rsidR="00365612">
        <w:t>Panel</w:t>
      </w:r>
    </w:p>
    <w:p w14:paraId="60ACBEC9" w14:textId="03C6DB5C" w:rsidR="004D1D85" w:rsidRDefault="000C5DB4" w:rsidP="00D00B16">
      <w:pPr>
        <w:pStyle w:val="BodyText"/>
      </w:pPr>
      <w:r>
        <w:rPr>
          <w:rFonts w:eastAsia="Times New Roman"/>
          <w:lang w:eastAsia="en-US"/>
        </w:rPr>
        <w:t>P</w:t>
      </w:r>
      <w:r>
        <w:rPr>
          <w:rFonts w:eastAsia="Times New Roman"/>
        </w:rPr>
        <w:t xml:space="preserve">AP is requested to </w:t>
      </w:r>
      <w:r w:rsidR="00620E7C">
        <w:rPr>
          <w:rFonts w:eastAsia="Times New Roman"/>
        </w:rPr>
        <w:t xml:space="preserve">discuss the amendments and </w:t>
      </w:r>
      <w:r w:rsidR="003E2EFE">
        <w:rPr>
          <w:rFonts w:eastAsia="Times New Roman"/>
        </w:rPr>
        <w:t>send</w:t>
      </w:r>
      <w:r w:rsidR="00620E7C">
        <w:rPr>
          <w:rFonts w:eastAsia="Times New Roman"/>
        </w:rPr>
        <w:t xml:space="preserve"> the draft</w:t>
      </w:r>
      <w:r w:rsidR="003E2EFE">
        <w:rPr>
          <w:rFonts w:eastAsia="Times New Roman"/>
        </w:rPr>
        <w:t xml:space="preserve"> to General Assembly for approval</w:t>
      </w:r>
      <w:r>
        <w:rPr>
          <w:rFonts w:eastAsia="Times New Roman"/>
        </w:rPr>
        <w:t>.</w:t>
      </w:r>
    </w:p>
    <w:p w14:paraId="147B0F3C" w14:textId="77777777" w:rsidR="00A32301" w:rsidRDefault="00A32301">
      <w:pPr>
        <w:sectPr w:rsidR="00A32301" w:rsidSect="00622024">
          <w:head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1502BE7" w14:textId="103FC2C8" w:rsidR="00AF29E2" w:rsidRDefault="008F1612" w:rsidP="004B33D6">
      <w:pPr>
        <w:pStyle w:val="Heading1"/>
        <w:keepNext w:val="0"/>
        <w:spacing w:before="0" w:after="120"/>
      </w:pPr>
      <w:r>
        <w:lastRenderedPageBreak/>
        <w:t xml:space="preserve">Annex - </w:t>
      </w:r>
      <w:r w:rsidR="00341827">
        <w:t>Structure of</w:t>
      </w:r>
      <w:r w:rsidR="00AF29E2">
        <w:t xml:space="preserve"> standard</w:t>
      </w:r>
      <w:r w:rsidR="00341827">
        <w:t>s</w:t>
      </w:r>
    </w:p>
    <w:p w14:paraId="2161AE41" w14:textId="43911E9C" w:rsidR="00A651CD" w:rsidRDefault="00AF29E2">
      <w:r>
        <w:rPr>
          <w:noProof/>
        </w:rPr>
        <w:drawing>
          <wp:inline distT="0" distB="0" distL="0" distR="0" wp14:anchorId="18325E90" wp14:editId="0A23932A">
            <wp:extent cx="8723636" cy="5146802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3934" cy="51646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651CD" w:rsidSect="00A32301">
      <w:pgSz w:w="16838" w:h="11906" w:orient="landscape"/>
      <w:pgMar w:top="1138" w:right="1138" w:bottom="1138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68EFC" w14:textId="77777777" w:rsidR="001A5A9F" w:rsidRDefault="001A5A9F" w:rsidP="00362CD9">
      <w:r>
        <w:separator/>
      </w:r>
    </w:p>
    <w:p w14:paraId="50981890" w14:textId="77777777" w:rsidR="001A5A9F" w:rsidRDefault="001A5A9F"/>
    <w:p w14:paraId="75F31CEF" w14:textId="77777777" w:rsidR="001A5A9F" w:rsidRDefault="001A5A9F"/>
  </w:endnote>
  <w:endnote w:type="continuationSeparator" w:id="0">
    <w:p w14:paraId="332C6C05" w14:textId="77777777" w:rsidR="001A5A9F" w:rsidRDefault="001A5A9F" w:rsidP="00362CD9">
      <w:r>
        <w:continuationSeparator/>
      </w:r>
    </w:p>
    <w:p w14:paraId="4A38C94B" w14:textId="77777777" w:rsidR="001A5A9F" w:rsidRDefault="001A5A9F"/>
    <w:p w14:paraId="7F8F150A" w14:textId="77777777" w:rsidR="001A5A9F" w:rsidRDefault="001A5A9F"/>
  </w:endnote>
  <w:endnote w:type="continuationNotice" w:id="1">
    <w:p w14:paraId="097CF66E" w14:textId="77777777" w:rsidR="001A5A9F" w:rsidRDefault="001A5A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C2D20" w14:textId="77777777" w:rsidR="001A5A9F" w:rsidRDefault="001A5A9F" w:rsidP="00362CD9">
      <w:r>
        <w:separator/>
      </w:r>
    </w:p>
    <w:p w14:paraId="7EEC001C" w14:textId="77777777" w:rsidR="001A5A9F" w:rsidRDefault="001A5A9F"/>
    <w:p w14:paraId="3ECD2A0F" w14:textId="77777777" w:rsidR="001A5A9F" w:rsidRDefault="001A5A9F"/>
  </w:footnote>
  <w:footnote w:type="continuationSeparator" w:id="0">
    <w:p w14:paraId="483A1063" w14:textId="77777777" w:rsidR="001A5A9F" w:rsidRDefault="001A5A9F" w:rsidP="00362CD9">
      <w:r>
        <w:continuationSeparator/>
      </w:r>
    </w:p>
    <w:p w14:paraId="769370F7" w14:textId="77777777" w:rsidR="001A5A9F" w:rsidRDefault="001A5A9F"/>
    <w:p w14:paraId="1161AD1E" w14:textId="77777777" w:rsidR="001A5A9F" w:rsidRDefault="001A5A9F"/>
  </w:footnote>
  <w:footnote w:type="continuationNotice" w:id="1">
    <w:p w14:paraId="54ABA27A" w14:textId="77777777" w:rsidR="001A5A9F" w:rsidRDefault="001A5A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492F6" w14:textId="29144620" w:rsidR="008F49B8" w:rsidRDefault="008F49B8" w:rsidP="008F49B8">
    <w:pPr>
      <w:pStyle w:val="Header"/>
      <w:jc w:val="center"/>
    </w:pPr>
    <w:r>
      <w:rPr>
        <w:noProof/>
      </w:rPr>
      <w:drawing>
        <wp:inline distT="0" distB="0" distL="0" distR="0" wp14:anchorId="09D30C20" wp14:editId="0084DA95">
          <wp:extent cx="852170" cy="830580"/>
          <wp:effectExtent l="0" t="0" r="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40A8"/>
    <w:multiLevelType w:val="hybridMultilevel"/>
    <w:tmpl w:val="D91E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212B5"/>
    <w:multiLevelType w:val="hybridMultilevel"/>
    <w:tmpl w:val="BB4259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733D29"/>
    <w:multiLevelType w:val="hybridMultilevel"/>
    <w:tmpl w:val="2B2209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F1E1E"/>
    <w:multiLevelType w:val="hybridMultilevel"/>
    <w:tmpl w:val="12383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BFF3D46"/>
    <w:multiLevelType w:val="hybridMultilevel"/>
    <w:tmpl w:val="C9B83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F9843AA"/>
    <w:multiLevelType w:val="hybridMultilevel"/>
    <w:tmpl w:val="12C6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272A2"/>
    <w:multiLevelType w:val="hybridMultilevel"/>
    <w:tmpl w:val="E56E7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29986BFE"/>
    <w:multiLevelType w:val="hybridMultilevel"/>
    <w:tmpl w:val="82B0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992C36"/>
    <w:multiLevelType w:val="hybridMultilevel"/>
    <w:tmpl w:val="BB425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92D3C81"/>
    <w:multiLevelType w:val="hybridMultilevel"/>
    <w:tmpl w:val="7BCCDFD8"/>
    <w:lvl w:ilvl="0" w:tplc="FB2ED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4A0856">
      <w:numFmt w:val="none"/>
      <w:lvlText w:val=""/>
      <w:lvlJc w:val="left"/>
      <w:pPr>
        <w:tabs>
          <w:tab w:val="num" w:pos="360"/>
        </w:tabs>
      </w:pPr>
    </w:lvl>
    <w:lvl w:ilvl="2" w:tplc="0B74E6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6EA2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425E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70E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260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44B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0AEE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8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4B1C2AF9"/>
    <w:multiLevelType w:val="hybridMultilevel"/>
    <w:tmpl w:val="BA4EF00A"/>
    <w:lvl w:ilvl="0" w:tplc="04090003">
      <w:start w:val="1"/>
      <w:numFmt w:val="bullet"/>
      <w:lvlText w:val="o"/>
      <w:lvlJc w:val="left"/>
      <w:pPr>
        <w:ind w:left="4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23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09D5B81"/>
    <w:multiLevelType w:val="hybridMultilevel"/>
    <w:tmpl w:val="81562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4F08DA"/>
    <w:multiLevelType w:val="hybridMultilevel"/>
    <w:tmpl w:val="8DB036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8" w15:restartNumberingAfterBreak="0">
    <w:nsid w:val="64816AE8"/>
    <w:multiLevelType w:val="hybridMultilevel"/>
    <w:tmpl w:val="1A381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8F069B"/>
    <w:multiLevelType w:val="hybridMultilevel"/>
    <w:tmpl w:val="294E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48504D"/>
    <w:multiLevelType w:val="hybridMultilevel"/>
    <w:tmpl w:val="E1AC3DF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A33D8"/>
    <w:multiLevelType w:val="multilevel"/>
    <w:tmpl w:val="DE70F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DE2738"/>
    <w:multiLevelType w:val="hybridMultilevel"/>
    <w:tmpl w:val="84786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9"/>
  </w:num>
  <w:num w:numId="4">
    <w:abstractNumId w:val="15"/>
  </w:num>
  <w:num w:numId="5">
    <w:abstractNumId w:val="12"/>
  </w:num>
  <w:num w:numId="6">
    <w:abstractNumId w:val="23"/>
  </w:num>
  <w:num w:numId="7">
    <w:abstractNumId w:val="21"/>
  </w:num>
  <w:num w:numId="8">
    <w:abstractNumId w:val="27"/>
  </w:num>
  <w:num w:numId="9">
    <w:abstractNumId w:val="9"/>
  </w:num>
  <w:num w:numId="10">
    <w:abstractNumId w:val="26"/>
  </w:num>
  <w:num w:numId="11">
    <w:abstractNumId w:val="18"/>
  </w:num>
  <w:num w:numId="12">
    <w:abstractNumId w:val="17"/>
  </w:num>
  <w:num w:numId="13">
    <w:abstractNumId w:val="7"/>
  </w:num>
  <w:num w:numId="14">
    <w:abstractNumId w:val="19"/>
  </w:num>
  <w:num w:numId="15">
    <w:abstractNumId w:val="32"/>
  </w:num>
  <w:num w:numId="16">
    <w:abstractNumId w:val="1"/>
  </w:num>
  <w:num w:numId="17">
    <w:abstractNumId w:val="2"/>
  </w:num>
  <w:num w:numId="18">
    <w:abstractNumId w:val="6"/>
  </w:num>
  <w:num w:numId="19">
    <w:abstractNumId w:val="4"/>
  </w:num>
  <w:num w:numId="20">
    <w:abstractNumId w:val="33"/>
  </w:num>
  <w:num w:numId="21">
    <w:abstractNumId w:val="28"/>
  </w:num>
  <w:num w:numId="22">
    <w:abstractNumId w:val="24"/>
  </w:num>
  <w:num w:numId="23">
    <w:abstractNumId w:val="30"/>
  </w:num>
  <w:num w:numId="24">
    <w:abstractNumId w:val="13"/>
  </w:num>
  <w:num w:numId="25">
    <w:abstractNumId w:val="11"/>
  </w:num>
  <w:num w:numId="26">
    <w:abstractNumId w:val="31"/>
  </w:num>
  <w:num w:numId="27">
    <w:abstractNumId w:val="8"/>
  </w:num>
  <w:num w:numId="28">
    <w:abstractNumId w:val="25"/>
  </w:num>
  <w:num w:numId="29">
    <w:abstractNumId w:val="32"/>
  </w:num>
  <w:num w:numId="30">
    <w:abstractNumId w:val="14"/>
  </w:num>
  <w:num w:numId="31">
    <w:abstractNumId w:val="3"/>
  </w:num>
  <w:num w:numId="32">
    <w:abstractNumId w:val="5"/>
  </w:num>
  <w:num w:numId="33">
    <w:abstractNumId w:val="10"/>
  </w:num>
  <w:num w:numId="34">
    <w:abstractNumId w:val="32"/>
  </w:num>
  <w:num w:numId="35">
    <w:abstractNumId w:val="22"/>
  </w:num>
  <w:num w:numId="36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kwNKgFANVEhrwtAAAA"/>
  </w:docVars>
  <w:rsids>
    <w:rsidRoot w:val="00FE5674"/>
    <w:rsid w:val="000005D3"/>
    <w:rsid w:val="000049D8"/>
    <w:rsid w:val="00005C9C"/>
    <w:rsid w:val="00012B61"/>
    <w:rsid w:val="00016461"/>
    <w:rsid w:val="00016497"/>
    <w:rsid w:val="00021797"/>
    <w:rsid w:val="0003464C"/>
    <w:rsid w:val="00036B9E"/>
    <w:rsid w:val="00037DF4"/>
    <w:rsid w:val="00042A1C"/>
    <w:rsid w:val="00044A45"/>
    <w:rsid w:val="0004536B"/>
    <w:rsid w:val="00046502"/>
    <w:rsid w:val="0004700E"/>
    <w:rsid w:val="000531A5"/>
    <w:rsid w:val="00060DA3"/>
    <w:rsid w:val="00063989"/>
    <w:rsid w:val="00070C13"/>
    <w:rsid w:val="000715C9"/>
    <w:rsid w:val="000732A9"/>
    <w:rsid w:val="000829BB"/>
    <w:rsid w:val="00084F33"/>
    <w:rsid w:val="00090F78"/>
    <w:rsid w:val="00096FA6"/>
    <w:rsid w:val="000970E0"/>
    <w:rsid w:val="000A2F0E"/>
    <w:rsid w:val="000A5421"/>
    <w:rsid w:val="000A77A7"/>
    <w:rsid w:val="000B08F6"/>
    <w:rsid w:val="000B0BA1"/>
    <w:rsid w:val="000B0E57"/>
    <w:rsid w:val="000B1707"/>
    <w:rsid w:val="000C1B3E"/>
    <w:rsid w:val="000C2D11"/>
    <w:rsid w:val="000C5A60"/>
    <w:rsid w:val="000C5DB4"/>
    <w:rsid w:val="000D0307"/>
    <w:rsid w:val="000E1183"/>
    <w:rsid w:val="000E5BA9"/>
    <w:rsid w:val="000E66D6"/>
    <w:rsid w:val="000F15B0"/>
    <w:rsid w:val="000F45EA"/>
    <w:rsid w:val="0010585B"/>
    <w:rsid w:val="00110AE7"/>
    <w:rsid w:val="00115500"/>
    <w:rsid w:val="001208C5"/>
    <w:rsid w:val="0012460F"/>
    <w:rsid w:val="00127DB0"/>
    <w:rsid w:val="00137240"/>
    <w:rsid w:val="00141A7F"/>
    <w:rsid w:val="00154610"/>
    <w:rsid w:val="001568A9"/>
    <w:rsid w:val="00177F4D"/>
    <w:rsid w:val="00180DDA"/>
    <w:rsid w:val="00185002"/>
    <w:rsid w:val="00187717"/>
    <w:rsid w:val="001A5A9F"/>
    <w:rsid w:val="001A799F"/>
    <w:rsid w:val="001B0921"/>
    <w:rsid w:val="001B2A2D"/>
    <w:rsid w:val="001B737D"/>
    <w:rsid w:val="001C44A3"/>
    <w:rsid w:val="001C5010"/>
    <w:rsid w:val="001C7BE2"/>
    <w:rsid w:val="001E0E15"/>
    <w:rsid w:val="001E1544"/>
    <w:rsid w:val="001E5CB8"/>
    <w:rsid w:val="001E63C5"/>
    <w:rsid w:val="001E777C"/>
    <w:rsid w:val="001F528A"/>
    <w:rsid w:val="001F704E"/>
    <w:rsid w:val="00201722"/>
    <w:rsid w:val="0021194C"/>
    <w:rsid w:val="002125B0"/>
    <w:rsid w:val="00212E75"/>
    <w:rsid w:val="0021387A"/>
    <w:rsid w:val="00224E62"/>
    <w:rsid w:val="002421DB"/>
    <w:rsid w:val="00242328"/>
    <w:rsid w:val="00243228"/>
    <w:rsid w:val="00251483"/>
    <w:rsid w:val="00255CAA"/>
    <w:rsid w:val="00257E5E"/>
    <w:rsid w:val="002608E2"/>
    <w:rsid w:val="002619A4"/>
    <w:rsid w:val="00264305"/>
    <w:rsid w:val="00265CED"/>
    <w:rsid w:val="002831EA"/>
    <w:rsid w:val="00293E21"/>
    <w:rsid w:val="002A0346"/>
    <w:rsid w:val="002A4487"/>
    <w:rsid w:val="002B49E9"/>
    <w:rsid w:val="002B5863"/>
    <w:rsid w:val="002C093F"/>
    <w:rsid w:val="002C1E90"/>
    <w:rsid w:val="002C632E"/>
    <w:rsid w:val="002D3E8B"/>
    <w:rsid w:val="002D4575"/>
    <w:rsid w:val="002D5C0C"/>
    <w:rsid w:val="002E03D1"/>
    <w:rsid w:val="002E6B74"/>
    <w:rsid w:val="002E6FCA"/>
    <w:rsid w:val="00314C4A"/>
    <w:rsid w:val="003220AF"/>
    <w:rsid w:val="0032327C"/>
    <w:rsid w:val="00323E4D"/>
    <w:rsid w:val="003253E8"/>
    <w:rsid w:val="00331FEE"/>
    <w:rsid w:val="003336CC"/>
    <w:rsid w:val="00341827"/>
    <w:rsid w:val="00341E23"/>
    <w:rsid w:val="00343F90"/>
    <w:rsid w:val="00347ADB"/>
    <w:rsid w:val="00353A72"/>
    <w:rsid w:val="00356CD0"/>
    <w:rsid w:val="00362CD9"/>
    <w:rsid w:val="00365612"/>
    <w:rsid w:val="00366A1F"/>
    <w:rsid w:val="00373818"/>
    <w:rsid w:val="003744F6"/>
    <w:rsid w:val="003761CA"/>
    <w:rsid w:val="00380DAF"/>
    <w:rsid w:val="00385252"/>
    <w:rsid w:val="00390824"/>
    <w:rsid w:val="003972CE"/>
    <w:rsid w:val="003A094C"/>
    <w:rsid w:val="003B28F5"/>
    <w:rsid w:val="003B423B"/>
    <w:rsid w:val="003B7B7D"/>
    <w:rsid w:val="003C5387"/>
    <w:rsid w:val="003C54CB"/>
    <w:rsid w:val="003C6BC3"/>
    <w:rsid w:val="003C7A2A"/>
    <w:rsid w:val="003D2057"/>
    <w:rsid w:val="003D2DC1"/>
    <w:rsid w:val="003D67EC"/>
    <w:rsid w:val="003D69D0"/>
    <w:rsid w:val="003E2EFE"/>
    <w:rsid w:val="003F2918"/>
    <w:rsid w:val="003F430E"/>
    <w:rsid w:val="003F4650"/>
    <w:rsid w:val="003F5ED0"/>
    <w:rsid w:val="0040237F"/>
    <w:rsid w:val="0041088C"/>
    <w:rsid w:val="004144C9"/>
    <w:rsid w:val="00420A38"/>
    <w:rsid w:val="00426479"/>
    <w:rsid w:val="00431B19"/>
    <w:rsid w:val="00434C8D"/>
    <w:rsid w:val="004456C1"/>
    <w:rsid w:val="004513E0"/>
    <w:rsid w:val="004520B3"/>
    <w:rsid w:val="00452317"/>
    <w:rsid w:val="004563C1"/>
    <w:rsid w:val="00457E99"/>
    <w:rsid w:val="004605E5"/>
    <w:rsid w:val="0046128C"/>
    <w:rsid w:val="004661AD"/>
    <w:rsid w:val="00466879"/>
    <w:rsid w:val="00472F36"/>
    <w:rsid w:val="004737B9"/>
    <w:rsid w:val="00487A03"/>
    <w:rsid w:val="004A3A8D"/>
    <w:rsid w:val="004A3EAC"/>
    <w:rsid w:val="004A41C1"/>
    <w:rsid w:val="004B33D6"/>
    <w:rsid w:val="004C312D"/>
    <w:rsid w:val="004C7031"/>
    <w:rsid w:val="004D1D85"/>
    <w:rsid w:val="004D3C3A"/>
    <w:rsid w:val="004D4B1B"/>
    <w:rsid w:val="004E1CD1"/>
    <w:rsid w:val="005011C7"/>
    <w:rsid w:val="0050163C"/>
    <w:rsid w:val="0050425D"/>
    <w:rsid w:val="00506206"/>
    <w:rsid w:val="005107EB"/>
    <w:rsid w:val="00517720"/>
    <w:rsid w:val="00521345"/>
    <w:rsid w:val="00526CC1"/>
    <w:rsid w:val="00526DF0"/>
    <w:rsid w:val="00533741"/>
    <w:rsid w:val="00540D2F"/>
    <w:rsid w:val="00542D5E"/>
    <w:rsid w:val="00544792"/>
    <w:rsid w:val="00545CC4"/>
    <w:rsid w:val="00551FFF"/>
    <w:rsid w:val="005570B5"/>
    <w:rsid w:val="005607A2"/>
    <w:rsid w:val="005622DA"/>
    <w:rsid w:val="00563195"/>
    <w:rsid w:val="0057198B"/>
    <w:rsid w:val="00573CFE"/>
    <w:rsid w:val="0057700C"/>
    <w:rsid w:val="005857DA"/>
    <w:rsid w:val="00586898"/>
    <w:rsid w:val="005900CA"/>
    <w:rsid w:val="005969F2"/>
    <w:rsid w:val="00597FAE"/>
    <w:rsid w:val="005A1C9F"/>
    <w:rsid w:val="005A1E65"/>
    <w:rsid w:val="005B32A3"/>
    <w:rsid w:val="005B3757"/>
    <w:rsid w:val="005B5090"/>
    <w:rsid w:val="005B7A6E"/>
    <w:rsid w:val="005C0B12"/>
    <w:rsid w:val="005C0D44"/>
    <w:rsid w:val="005C1BA0"/>
    <w:rsid w:val="005C5443"/>
    <w:rsid w:val="005C566C"/>
    <w:rsid w:val="005C7E69"/>
    <w:rsid w:val="005D4961"/>
    <w:rsid w:val="005D6527"/>
    <w:rsid w:val="005D6CE7"/>
    <w:rsid w:val="005E262D"/>
    <w:rsid w:val="005E6A34"/>
    <w:rsid w:val="005F23D3"/>
    <w:rsid w:val="005F3734"/>
    <w:rsid w:val="005F7E20"/>
    <w:rsid w:val="006028CC"/>
    <w:rsid w:val="00605E43"/>
    <w:rsid w:val="00611952"/>
    <w:rsid w:val="006136FB"/>
    <w:rsid w:val="006153BB"/>
    <w:rsid w:val="00620E7C"/>
    <w:rsid w:val="00622024"/>
    <w:rsid w:val="006425C4"/>
    <w:rsid w:val="00643CFB"/>
    <w:rsid w:val="00650B5D"/>
    <w:rsid w:val="006530A7"/>
    <w:rsid w:val="0065694E"/>
    <w:rsid w:val="006652C3"/>
    <w:rsid w:val="00671F82"/>
    <w:rsid w:val="00672378"/>
    <w:rsid w:val="00677FAA"/>
    <w:rsid w:val="00681DFF"/>
    <w:rsid w:val="006867A7"/>
    <w:rsid w:val="00691FD0"/>
    <w:rsid w:val="00692148"/>
    <w:rsid w:val="0069256B"/>
    <w:rsid w:val="006A1A1E"/>
    <w:rsid w:val="006A1B6E"/>
    <w:rsid w:val="006A2EFB"/>
    <w:rsid w:val="006A35F1"/>
    <w:rsid w:val="006A77A4"/>
    <w:rsid w:val="006A7E45"/>
    <w:rsid w:val="006B1CE4"/>
    <w:rsid w:val="006C1ECF"/>
    <w:rsid w:val="006C5948"/>
    <w:rsid w:val="006C792A"/>
    <w:rsid w:val="006C793F"/>
    <w:rsid w:val="006D1430"/>
    <w:rsid w:val="006D4F82"/>
    <w:rsid w:val="006F2A74"/>
    <w:rsid w:val="006F4F07"/>
    <w:rsid w:val="007034D8"/>
    <w:rsid w:val="007055E4"/>
    <w:rsid w:val="007118DE"/>
    <w:rsid w:val="007118F5"/>
    <w:rsid w:val="00712AA4"/>
    <w:rsid w:val="007131BB"/>
    <w:rsid w:val="007136C9"/>
    <w:rsid w:val="00713E06"/>
    <w:rsid w:val="007146C4"/>
    <w:rsid w:val="0071605F"/>
    <w:rsid w:val="00717089"/>
    <w:rsid w:val="00721AA1"/>
    <w:rsid w:val="00724B67"/>
    <w:rsid w:val="00731A8B"/>
    <w:rsid w:val="00731E91"/>
    <w:rsid w:val="007412FA"/>
    <w:rsid w:val="007541EE"/>
    <w:rsid w:val="007547F8"/>
    <w:rsid w:val="00755DCC"/>
    <w:rsid w:val="00765267"/>
    <w:rsid w:val="00765622"/>
    <w:rsid w:val="00770B6C"/>
    <w:rsid w:val="00783FEA"/>
    <w:rsid w:val="00791519"/>
    <w:rsid w:val="007949AA"/>
    <w:rsid w:val="007A395D"/>
    <w:rsid w:val="007A4C38"/>
    <w:rsid w:val="007B3618"/>
    <w:rsid w:val="007B5066"/>
    <w:rsid w:val="007B5F55"/>
    <w:rsid w:val="007B79F2"/>
    <w:rsid w:val="007C346C"/>
    <w:rsid w:val="007C403E"/>
    <w:rsid w:val="007C4588"/>
    <w:rsid w:val="007D7171"/>
    <w:rsid w:val="007E09BC"/>
    <w:rsid w:val="007E2491"/>
    <w:rsid w:val="007F18FD"/>
    <w:rsid w:val="007F3226"/>
    <w:rsid w:val="0080294B"/>
    <w:rsid w:val="00823AAA"/>
    <w:rsid w:val="0082480E"/>
    <w:rsid w:val="008268CC"/>
    <w:rsid w:val="008371CA"/>
    <w:rsid w:val="008456CE"/>
    <w:rsid w:val="00850293"/>
    <w:rsid w:val="00851373"/>
    <w:rsid w:val="00851BA6"/>
    <w:rsid w:val="0085654D"/>
    <w:rsid w:val="00857286"/>
    <w:rsid w:val="00860D67"/>
    <w:rsid w:val="00861160"/>
    <w:rsid w:val="00863E7D"/>
    <w:rsid w:val="0086654F"/>
    <w:rsid w:val="00875CB4"/>
    <w:rsid w:val="00876EF0"/>
    <w:rsid w:val="008A356F"/>
    <w:rsid w:val="008A4653"/>
    <w:rsid w:val="008A4717"/>
    <w:rsid w:val="008A50CC"/>
    <w:rsid w:val="008A52FF"/>
    <w:rsid w:val="008B160B"/>
    <w:rsid w:val="008B71A4"/>
    <w:rsid w:val="008C0003"/>
    <w:rsid w:val="008C507B"/>
    <w:rsid w:val="008C5C6D"/>
    <w:rsid w:val="008D0EA2"/>
    <w:rsid w:val="008D1694"/>
    <w:rsid w:val="008D4339"/>
    <w:rsid w:val="008D79CB"/>
    <w:rsid w:val="008E3933"/>
    <w:rsid w:val="008F07BC"/>
    <w:rsid w:val="008F1612"/>
    <w:rsid w:val="008F49B8"/>
    <w:rsid w:val="00902624"/>
    <w:rsid w:val="00902780"/>
    <w:rsid w:val="00902B5A"/>
    <w:rsid w:val="009104CC"/>
    <w:rsid w:val="009165C0"/>
    <w:rsid w:val="009175F5"/>
    <w:rsid w:val="009211EF"/>
    <w:rsid w:val="00921736"/>
    <w:rsid w:val="00921776"/>
    <w:rsid w:val="00921AAF"/>
    <w:rsid w:val="0092692B"/>
    <w:rsid w:val="00930F3B"/>
    <w:rsid w:val="009316B0"/>
    <w:rsid w:val="0093354F"/>
    <w:rsid w:val="00943E9C"/>
    <w:rsid w:val="00945FCE"/>
    <w:rsid w:val="00946566"/>
    <w:rsid w:val="009521E2"/>
    <w:rsid w:val="00953F4D"/>
    <w:rsid w:val="009602AB"/>
    <w:rsid w:val="00960BB8"/>
    <w:rsid w:val="009611E1"/>
    <w:rsid w:val="00964F5C"/>
    <w:rsid w:val="009678F6"/>
    <w:rsid w:val="00971919"/>
    <w:rsid w:val="009831C0"/>
    <w:rsid w:val="0099161D"/>
    <w:rsid w:val="00993ADC"/>
    <w:rsid w:val="00993DC2"/>
    <w:rsid w:val="00994D01"/>
    <w:rsid w:val="009A085B"/>
    <w:rsid w:val="009A5D7A"/>
    <w:rsid w:val="009A6D03"/>
    <w:rsid w:val="009B4428"/>
    <w:rsid w:val="009B5263"/>
    <w:rsid w:val="009B5FA8"/>
    <w:rsid w:val="009D53C3"/>
    <w:rsid w:val="009F3850"/>
    <w:rsid w:val="00A028E9"/>
    <w:rsid w:val="00A0389B"/>
    <w:rsid w:val="00A15DBF"/>
    <w:rsid w:val="00A2014D"/>
    <w:rsid w:val="00A22D04"/>
    <w:rsid w:val="00A32301"/>
    <w:rsid w:val="00A33AE9"/>
    <w:rsid w:val="00A35999"/>
    <w:rsid w:val="00A446C9"/>
    <w:rsid w:val="00A506BE"/>
    <w:rsid w:val="00A514A9"/>
    <w:rsid w:val="00A613B5"/>
    <w:rsid w:val="00A635D6"/>
    <w:rsid w:val="00A651CD"/>
    <w:rsid w:val="00A66734"/>
    <w:rsid w:val="00A8553A"/>
    <w:rsid w:val="00A86BC7"/>
    <w:rsid w:val="00A91109"/>
    <w:rsid w:val="00A930C1"/>
    <w:rsid w:val="00A93AED"/>
    <w:rsid w:val="00AA299E"/>
    <w:rsid w:val="00AA666A"/>
    <w:rsid w:val="00AB4563"/>
    <w:rsid w:val="00AE1319"/>
    <w:rsid w:val="00AE144D"/>
    <w:rsid w:val="00AE20D3"/>
    <w:rsid w:val="00AE34BB"/>
    <w:rsid w:val="00AF29E2"/>
    <w:rsid w:val="00AF41FB"/>
    <w:rsid w:val="00B05861"/>
    <w:rsid w:val="00B149E3"/>
    <w:rsid w:val="00B1676A"/>
    <w:rsid w:val="00B179FE"/>
    <w:rsid w:val="00B226F2"/>
    <w:rsid w:val="00B274DF"/>
    <w:rsid w:val="00B42C99"/>
    <w:rsid w:val="00B46B69"/>
    <w:rsid w:val="00B47610"/>
    <w:rsid w:val="00B51E3C"/>
    <w:rsid w:val="00B5300B"/>
    <w:rsid w:val="00B553F4"/>
    <w:rsid w:val="00B56BDF"/>
    <w:rsid w:val="00B63A4C"/>
    <w:rsid w:val="00B65812"/>
    <w:rsid w:val="00B73CBA"/>
    <w:rsid w:val="00B76138"/>
    <w:rsid w:val="00B82C40"/>
    <w:rsid w:val="00B84D98"/>
    <w:rsid w:val="00B85CD6"/>
    <w:rsid w:val="00B8785F"/>
    <w:rsid w:val="00B90A27"/>
    <w:rsid w:val="00B9311D"/>
    <w:rsid w:val="00B9554D"/>
    <w:rsid w:val="00B95EA9"/>
    <w:rsid w:val="00B96027"/>
    <w:rsid w:val="00BA3F96"/>
    <w:rsid w:val="00BB2641"/>
    <w:rsid w:val="00BB2B9F"/>
    <w:rsid w:val="00BB4774"/>
    <w:rsid w:val="00BB53F9"/>
    <w:rsid w:val="00BB7D9E"/>
    <w:rsid w:val="00BC2334"/>
    <w:rsid w:val="00BC2715"/>
    <w:rsid w:val="00BC6E53"/>
    <w:rsid w:val="00BD09E5"/>
    <w:rsid w:val="00BD3CB8"/>
    <w:rsid w:val="00BD40F3"/>
    <w:rsid w:val="00BD4E6F"/>
    <w:rsid w:val="00BD7691"/>
    <w:rsid w:val="00BE69A6"/>
    <w:rsid w:val="00BF1D65"/>
    <w:rsid w:val="00BF32F0"/>
    <w:rsid w:val="00BF4DCE"/>
    <w:rsid w:val="00C04207"/>
    <w:rsid w:val="00C053EB"/>
    <w:rsid w:val="00C05CE5"/>
    <w:rsid w:val="00C07E8C"/>
    <w:rsid w:val="00C07F00"/>
    <w:rsid w:val="00C33691"/>
    <w:rsid w:val="00C343C3"/>
    <w:rsid w:val="00C5268D"/>
    <w:rsid w:val="00C540E6"/>
    <w:rsid w:val="00C55C48"/>
    <w:rsid w:val="00C6171E"/>
    <w:rsid w:val="00C70D7B"/>
    <w:rsid w:val="00C77424"/>
    <w:rsid w:val="00C85DA1"/>
    <w:rsid w:val="00C93C50"/>
    <w:rsid w:val="00CA4B61"/>
    <w:rsid w:val="00CA6F2C"/>
    <w:rsid w:val="00CA7FE3"/>
    <w:rsid w:val="00CB24C7"/>
    <w:rsid w:val="00CB2787"/>
    <w:rsid w:val="00CB3414"/>
    <w:rsid w:val="00CC2DCC"/>
    <w:rsid w:val="00CC6E6E"/>
    <w:rsid w:val="00CD642A"/>
    <w:rsid w:val="00CE145C"/>
    <w:rsid w:val="00CF1871"/>
    <w:rsid w:val="00CF2A84"/>
    <w:rsid w:val="00D008EE"/>
    <w:rsid w:val="00D00B16"/>
    <w:rsid w:val="00D019CE"/>
    <w:rsid w:val="00D06070"/>
    <w:rsid w:val="00D1133E"/>
    <w:rsid w:val="00D17A34"/>
    <w:rsid w:val="00D21ABE"/>
    <w:rsid w:val="00D26628"/>
    <w:rsid w:val="00D332B3"/>
    <w:rsid w:val="00D36564"/>
    <w:rsid w:val="00D50B4B"/>
    <w:rsid w:val="00D55207"/>
    <w:rsid w:val="00D65BE5"/>
    <w:rsid w:val="00D80BDE"/>
    <w:rsid w:val="00D81801"/>
    <w:rsid w:val="00D92B45"/>
    <w:rsid w:val="00D95962"/>
    <w:rsid w:val="00DC01DA"/>
    <w:rsid w:val="00DC389B"/>
    <w:rsid w:val="00DC4034"/>
    <w:rsid w:val="00DC5D0F"/>
    <w:rsid w:val="00DC6318"/>
    <w:rsid w:val="00DD0907"/>
    <w:rsid w:val="00DD6270"/>
    <w:rsid w:val="00DE2FEE"/>
    <w:rsid w:val="00DE3ECD"/>
    <w:rsid w:val="00DE4574"/>
    <w:rsid w:val="00DE4B79"/>
    <w:rsid w:val="00E00BE9"/>
    <w:rsid w:val="00E02226"/>
    <w:rsid w:val="00E21435"/>
    <w:rsid w:val="00E22A11"/>
    <w:rsid w:val="00E2617D"/>
    <w:rsid w:val="00E31E5C"/>
    <w:rsid w:val="00E32611"/>
    <w:rsid w:val="00E44DD2"/>
    <w:rsid w:val="00E46C7B"/>
    <w:rsid w:val="00E558C3"/>
    <w:rsid w:val="00E55927"/>
    <w:rsid w:val="00E55BC2"/>
    <w:rsid w:val="00E55C29"/>
    <w:rsid w:val="00E5623F"/>
    <w:rsid w:val="00E60584"/>
    <w:rsid w:val="00E62331"/>
    <w:rsid w:val="00E84E12"/>
    <w:rsid w:val="00E912A6"/>
    <w:rsid w:val="00E94681"/>
    <w:rsid w:val="00E97303"/>
    <w:rsid w:val="00EA003A"/>
    <w:rsid w:val="00EA4844"/>
    <w:rsid w:val="00EA4D9C"/>
    <w:rsid w:val="00EA5A97"/>
    <w:rsid w:val="00EB75EE"/>
    <w:rsid w:val="00EC0DB9"/>
    <w:rsid w:val="00EC4FEA"/>
    <w:rsid w:val="00EC7363"/>
    <w:rsid w:val="00ED36FD"/>
    <w:rsid w:val="00ED4F33"/>
    <w:rsid w:val="00EE07B4"/>
    <w:rsid w:val="00EE2D28"/>
    <w:rsid w:val="00EE4C1D"/>
    <w:rsid w:val="00EF066B"/>
    <w:rsid w:val="00EF24AD"/>
    <w:rsid w:val="00EF3685"/>
    <w:rsid w:val="00F04350"/>
    <w:rsid w:val="00F078EA"/>
    <w:rsid w:val="00F11A1D"/>
    <w:rsid w:val="00F133DB"/>
    <w:rsid w:val="00F146D7"/>
    <w:rsid w:val="00F159EB"/>
    <w:rsid w:val="00F25BF4"/>
    <w:rsid w:val="00F267DB"/>
    <w:rsid w:val="00F328FF"/>
    <w:rsid w:val="00F36489"/>
    <w:rsid w:val="00F46F6F"/>
    <w:rsid w:val="00F60608"/>
    <w:rsid w:val="00F62217"/>
    <w:rsid w:val="00F73A42"/>
    <w:rsid w:val="00F74A60"/>
    <w:rsid w:val="00F81408"/>
    <w:rsid w:val="00F9354E"/>
    <w:rsid w:val="00FB0CB9"/>
    <w:rsid w:val="00FB17A9"/>
    <w:rsid w:val="00FB3BBE"/>
    <w:rsid w:val="00FB527C"/>
    <w:rsid w:val="00FB6F75"/>
    <w:rsid w:val="00FC0EB3"/>
    <w:rsid w:val="00FD095E"/>
    <w:rsid w:val="00FD28A8"/>
    <w:rsid w:val="00FD675E"/>
    <w:rsid w:val="00FE5674"/>
    <w:rsid w:val="00FF1C40"/>
    <w:rsid w:val="00FF4C68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DA6AA77"/>
  <w15:docId w15:val="{20541725-63B9-4D3F-A893-A22AE8B8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160B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en-US" w:eastAsia="ko-KR"/>
    </w:rPr>
  </w:style>
  <w:style w:type="paragraph" w:customStyle="1" w:styleId="BodytextTitleform">
    <w:name w:val="Body text Title form"/>
    <w:basedOn w:val="BodyText"/>
    <w:link w:val="BodytextTitleformChar"/>
    <w:qFormat/>
    <w:rsid w:val="008B160B"/>
    <w:pPr>
      <w:ind w:left="284"/>
    </w:pPr>
    <w:rPr>
      <w:rFonts w:eastAsia="Times New Roman"/>
      <w:lang w:eastAsia="en-US"/>
    </w:rPr>
  </w:style>
  <w:style w:type="character" w:customStyle="1" w:styleId="BodytextTitleformChar">
    <w:name w:val="Body text Title form Char"/>
    <w:basedOn w:val="BodyTextChar"/>
    <w:link w:val="BodytextTitleform"/>
    <w:rsid w:val="008B160B"/>
    <w:rPr>
      <w:rFonts w:eastAsia="Times New Roman" w:cs="Calibri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6136F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136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23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16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07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305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49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92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62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9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1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83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795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12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21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47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43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66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58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702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36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83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906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20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25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0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9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9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31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339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64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79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82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9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1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75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63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5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31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23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45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1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42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64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04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90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94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9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38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20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94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83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6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8CDE6-BB41-4C4E-A31B-70C1C8A824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BE3D4A-0EE9-4F5E-AA12-AF9173BAC9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406C23-9D46-42D6-A193-20170F72C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448ACE-0D5A-4051-944D-929563397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3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2099</CharactersWithSpaces>
  <SharedDoc>false</SharedDoc>
  <HLinks>
    <vt:vector size="48" baseType="variant">
      <vt:variant>
        <vt:i4>3735629</vt:i4>
      </vt:variant>
      <vt:variant>
        <vt:i4>21</vt:i4>
      </vt:variant>
      <vt:variant>
        <vt:i4>0</vt:i4>
      </vt:variant>
      <vt:variant>
        <vt:i4>5</vt:i4>
      </vt:variant>
      <vt:variant>
        <vt:lpwstr>mailto:Fredrik.Karlsson@Sjofartsverket.se</vt:lpwstr>
      </vt:variant>
      <vt:variant>
        <vt:lpwstr/>
      </vt:variant>
      <vt:variant>
        <vt:i4>131157</vt:i4>
      </vt:variant>
      <vt:variant>
        <vt:i4>18</vt:i4>
      </vt:variant>
      <vt:variant>
        <vt:i4>0</vt:i4>
      </vt:variant>
      <vt:variant>
        <vt:i4>5</vt:i4>
      </vt:variant>
      <vt:variant>
        <vt:lpwstr>https://www.stmvalidation.eu/</vt:lpwstr>
      </vt:variant>
      <vt:variant>
        <vt:lpwstr/>
      </vt:variant>
      <vt:variant>
        <vt:i4>983101</vt:i4>
      </vt:variant>
      <vt:variant>
        <vt:i4>15</vt:i4>
      </vt:variant>
      <vt:variant>
        <vt:i4>0</vt:i4>
      </vt:variant>
      <vt:variant>
        <vt:i4>5</vt:i4>
      </vt:variant>
      <vt:variant>
        <vt:lpwstr>mailto:michael.bergmann@bergmann-marine.com</vt:lpwstr>
      </vt:variant>
      <vt:variant>
        <vt:lpwstr/>
      </vt:variant>
      <vt:variant>
        <vt:i4>4128815</vt:i4>
      </vt:variant>
      <vt:variant>
        <vt:i4>12</vt:i4>
      </vt:variant>
      <vt:variant>
        <vt:i4>0</vt:i4>
      </vt:variant>
      <vt:variant>
        <vt:i4>5</vt:i4>
      </vt:variant>
      <vt:variant>
        <vt:lpwstr>http://www.ipcdmc.org/</vt:lpwstr>
      </vt:variant>
      <vt:variant>
        <vt:lpwstr/>
      </vt:variant>
      <vt:variant>
        <vt:i4>8192079</vt:i4>
      </vt:variant>
      <vt:variant>
        <vt:i4>9</vt:i4>
      </vt:variant>
      <vt:variant>
        <vt:i4>0</vt:i4>
      </vt:variant>
      <vt:variant>
        <vt:i4>5</vt:i4>
      </vt:variant>
      <vt:variant>
        <vt:lpwstr>mailto:Anisa.Rizvanolli@cml.fraunhofer.de</vt:lpwstr>
      </vt:variant>
      <vt:variant>
        <vt:lpwstr/>
      </vt:variant>
      <vt:variant>
        <vt:i4>5439575</vt:i4>
      </vt:variant>
      <vt:variant>
        <vt:i4>6</vt:i4>
      </vt:variant>
      <vt:variant>
        <vt:i4>0</vt:i4>
      </vt:variant>
      <vt:variant>
        <vt:i4>5</vt:i4>
      </vt:variant>
      <vt:variant>
        <vt:lpwstr>https://www.lhg.com/index.php?id=239</vt:lpwstr>
      </vt:variant>
      <vt:variant>
        <vt:lpwstr/>
      </vt:variant>
      <vt:variant>
        <vt:i4>3014664</vt:i4>
      </vt:variant>
      <vt:variant>
        <vt:i4>3</vt:i4>
      </vt:variant>
      <vt:variant>
        <vt:i4>0</vt:i4>
      </vt:variant>
      <vt:variant>
        <vt:i4>5</vt:i4>
      </vt:variant>
      <vt:variant>
        <vt:lpwstr>mailto:jaco.voorspuij@gs1.org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http://www.gs1.org/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seamus.doyle@iala-aism.org</dc:creator>
  <cp:keywords/>
  <cp:lastModifiedBy>Minsu Jeon</cp:lastModifiedBy>
  <cp:revision>120</cp:revision>
  <cp:lastPrinted>2018-07-05T23:13:00Z</cp:lastPrinted>
  <dcterms:created xsi:type="dcterms:W3CDTF">2019-08-13T07:31:00Z</dcterms:created>
  <dcterms:modified xsi:type="dcterms:W3CDTF">2020-01-23T19:02:00Z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